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bidiVisual/>
        <w:tblW w:w="14667" w:type="dxa"/>
        <w:tblLook w:val="04A0" w:firstRow="1" w:lastRow="0" w:firstColumn="1" w:lastColumn="0" w:noHBand="0" w:noVBand="1"/>
      </w:tblPr>
      <w:tblGrid>
        <w:gridCol w:w="775"/>
        <w:gridCol w:w="6199"/>
        <w:gridCol w:w="4432"/>
        <w:gridCol w:w="3261"/>
      </w:tblGrid>
      <w:tr w:rsidR="001E4118" w:rsidTr="00CF7DCD">
        <w:tc>
          <w:tcPr>
            <w:tcW w:w="14667" w:type="dxa"/>
            <w:gridSpan w:val="4"/>
            <w:shd w:val="clear" w:color="auto" w:fill="D9D9D9" w:themeFill="background1" w:themeFillShade="D9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2  Titr"/>
                <w:b/>
                <w:bCs/>
                <w:rtl/>
              </w:rPr>
            </w:pP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 xml:space="preserve">مزايده هاي ( 1403 </w:t>
            </w:r>
            <w:r w:rsidRPr="00CF7DCD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–</w:t>
            </w: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 xml:space="preserve"> 1401 )</w:t>
            </w:r>
          </w:p>
        </w:tc>
      </w:tr>
      <w:tr w:rsidR="001E4118" w:rsidTr="00CF7DCD">
        <w:tc>
          <w:tcPr>
            <w:tcW w:w="775" w:type="dxa"/>
            <w:shd w:val="clear" w:color="auto" w:fill="A6A6A6" w:themeFill="background1" w:themeFillShade="A6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2  Titr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>رديف</w:t>
            </w:r>
          </w:p>
        </w:tc>
        <w:tc>
          <w:tcPr>
            <w:tcW w:w="6199" w:type="dxa"/>
            <w:shd w:val="clear" w:color="auto" w:fill="A6A6A6" w:themeFill="background1" w:themeFillShade="A6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2  Titr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>موضوع</w:t>
            </w:r>
          </w:p>
        </w:tc>
        <w:tc>
          <w:tcPr>
            <w:tcW w:w="4432" w:type="dxa"/>
            <w:shd w:val="clear" w:color="auto" w:fill="A6A6A6" w:themeFill="background1" w:themeFillShade="A6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2  Titr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>نام شركت</w:t>
            </w:r>
          </w:p>
        </w:tc>
        <w:tc>
          <w:tcPr>
            <w:tcW w:w="3261" w:type="dxa"/>
            <w:shd w:val="clear" w:color="auto" w:fill="A6A6A6" w:themeFill="background1" w:themeFillShade="A6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2  Titr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>نتيجه</w:t>
            </w:r>
          </w:p>
        </w:tc>
      </w:tr>
      <w:tr w:rsidR="001E4118" w:rsidTr="00CF7DCD">
        <w:tc>
          <w:tcPr>
            <w:tcW w:w="775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6199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سيلوي مكانيزه غلات </w:t>
            </w:r>
          </w:p>
        </w:tc>
        <w:tc>
          <w:tcPr>
            <w:tcW w:w="4432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( ماهيدشت كرمانشاه ) ( مدلل )</w:t>
            </w:r>
          </w:p>
        </w:tc>
        <w:tc>
          <w:tcPr>
            <w:tcW w:w="3261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قرارداد شده</w:t>
            </w:r>
          </w:p>
        </w:tc>
      </w:tr>
      <w:tr w:rsidR="001E4118" w:rsidTr="00CF7DCD">
        <w:tc>
          <w:tcPr>
            <w:tcW w:w="775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6199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مزايده قطعه زمين </w:t>
            </w:r>
            <w:r w:rsidRPr="00CF7DCD">
              <w:rPr>
                <w:rFonts w:cs="B Nazanin"/>
                <w:b/>
                <w:bCs/>
                <w:sz w:val="28"/>
                <w:szCs w:val="28"/>
              </w:rPr>
              <w:t>F4</w:t>
            </w:r>
          </w:p>
        </w:tc>
        <w:tc>
          <w:tcPr>
            <w:tcW w:w="4432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گروه باختر</w:t>
            </w:r>
          </w:p>
        </w:tc>
        <w:tc>
          <w:tcPr>
            <w:tcW w:w="3261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قرارداد شده</w:t>
            </w:r>
          </w:p>
        </w:tc>
      </w:tr>
      <w:tr w:rsidR="001E4118" w:rsidTr="00CF7DCD">
        <w:tc>
          <w:tcPr>
            <w:tcW w:w="775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6199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مزايده حمل و</w:t>
            </w:r>
            <w:r w:rsidR="00CF7DCD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نقل درون بندري</w:t>
            </w:r>
          </w:p>
        </w:tc>
        <w:tc>
          <w:tcPr>
            <w:tcW w:w="4432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قطعات </w:t>
            </w:r>
            <w:r w:rsidRPr="00CF7DCD">
              <w:rPr>
                <w:rFonts w:cs="B Nazanin"/>
                <w:b/>
                <w:bCs/>
                <w:sz w:val="28"/>
                <w:szCs w:val="28"/>
              </w:rPr>
              <w:t>A1- A10</w:t>
            </w:r>
          </w:p>
        </w:tc>
        <w:tc>
          <w:tcPr>
            <w:tcW w:w="3261" w:type="dxa"/>
          </w:tcPr>
          <w:p w:rsidR="001E4118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(بازگشايي پاكات انجام نشده)</w:t>
            </w:r>
          </w:p>
        </w:tc>
      </w:tr>
      <w:tr w:rsidR="001E4118" w:rsidTr="00CF7DCD">
        <w:tc>
          <w:tcPr>
            <w:tcW w:w="775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6199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مزايده حمل و</w:t>
            </w:r>
            <w:r w:rsidR="00CF7DCD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نقل درون بندري</w:t>
            </w:r>
          </w:p>
        </w:tc>
        <w:tc>
          <w:tcPr>
            <w:tcW w:w="4432" w:type="dxa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قطعات </w:t>
            </w:r>
            <w:r w:rsidRPr="00CF7DCD">
              <w:rPr>
                <w:rFonts w:cs="B Nazanin"/>
                <w:b/>
                <w:bCs/>
                <w:sz w:val="28"/>
                <w:szCs w:val="28"/>
              </w:rPr>
              <w:t>A24- A25</w:t>
            </w:r>
          </w:p>
        </w:tc>
        <w:tc>
          <w:tcPr>
            <w:tcW w:w="3261" w:type="dxa"/>
          </w:tcPr>
          <w:p w:rsidR="001E4118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( تجديد فراخوان )</w:t>
            </w:r>
          </w:p>
        </w:tc>
      </w:tr>
      <w:tr w:rsidR="001E4118" w:rsidTr="00CF7DCD">
        <w:tc>
          <w:tcPr>
            <w:tcW w:w="14667" w:type="dxa"/>
            <w:gridSpan w:val="4"/>
            <w:shd w:val="clear" w:color="auto" w:fill="D9D9D9" w:themeFill="background1" w:themeFillShade="D9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2  Titr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 xml:space="preserve">فراخوان هاي 1401  </w:t>
            </w:r>
            <w:r w:rsidR="00CF7DCD">
              <w:rPr>
                <w:rFonts w:cs="2  Titr" w:hint="cs"/>
                <w:b/>
                <w:bCs/>
                <w:sz w:val="28"/>
                <w:szCs w:val="28"/>
                <w:rtl/>
              </w:rPr>
              <w:t>-</w:t>
            </w: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 xml:space="preserve"> 1403</w:t>
            </w:r>
          </w:p>
        </w:tc>
      </w:tr>
      <w:tr w:rsidR="001E4118" w:rsidTr="00CF7DCD">
        <w:tc>
          <w:tcPr>
            <w:tcW w:w="775" w:type="dxa"/>
            <w:shd w:val="clear" w:color="auto" w:fill="A6A6A6" w:themeFill="background1" w:themeFillShade="A6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2  Titr"/>
                <w:b/>
                <w:bCs/>
                <w:sz w:val="28"/>
                <w:szCs w:val="28"/>
              </w:rPr>
            </w:pP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>رديف</w:t>
            </w:r>
          </w:p>
        </w:tc>
        <w:tc>
          <w:tcPr>
            <w:tcW w:w="6199" w:type="dxa"/>
            <w:shd w:val="clear" w:color="auto" w:fill="A6A6A6" w:themeFill="background1" w:themeFillShade="A6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2  Titr"/>
                <w:b/>
                <w:bCs/>
                <w:sz w:val="28"/>
                <w:szCs w:val="28"/>
              </w:rPr>
            </w:pP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>موضوع</w:t>
            </w:r>
          </w:p>
        </w:tc>
        <w:tc>
          <w:tcPr>
            <w:tcW w:w="4432" w:type="dxa"/>
            <w:shd w:val="clear" w:color="auto" w:fill="A6A6A6" w:themeFill="background1" w:themeFillShade="A6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2  Titr"/>
                <w:b/>
                <w:bCs/>
                <w:sz w:val="28"/>
                <w:szCs w:val="28"/>
              </w:rPr>
            </w:pP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>نام</w:t>
            </w:r>
            <w:r w:rsidRPr="00CF7DCD">
              <w:rPr>
                <w:rFonts w:cs="2  Titr"/>
                <w:b/>
                <w:bCs/>
                <w:sz w:val="28"/>
                <w:szCs w:val="28"/>
                <w:rtl/>
              </w:rPr>
              <w:t xml:space="preserve"> </w:t>
            </w: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>شركت</w:t>
            </w:r>
          </w:p>
        </w:tc>
        <w:tc>
          <w:tcPr>
            <w:tcW w:w="3261" w:type="dxa"/>
            <w:shd w:val="clear" w:color="auto" w:fill="A6A6A6" w:themeFill="background1" w:themeFillShade="A6"/>
          </w:tcPr>
          <w:p w:rsidR="001E4118" w:rsidRPr="00CF7DCD" w:rsidRDefault="001E4118" w:rsidP="00CF7DCD">
            <w:pPr>
              <w:bidi/>
              <w:spacing w:line="276" w:lineRule="auto"/>
              <w:jc w:val="center"/>
              <w:rPr>
                <w:rFonts w:cs="2  Titr"/>
                <w:b/>
                <w:bCs/>
                <w:sz w:val="28"/>
                <w:szCs w:val="28"/>
              </w:rPr>
            </w:pPr>
            <w:r w:rsidRPr="00CF7DCD">
              <w:rPr>
                <w:rFonts w:cs="2  Titr" w:hint="cs"/>
                <w:b/>
                <w:bCs/>
                <w:sz w:val="28"/>
                <w:szCs w:val="28"/>
                <w:rtl/>
              </w:rPr>
              <w:t>نتيجه</w:t>
            </w:r>
          </w:p>
        </w:tc>
      </w:tr>
      <w:tr w:rsidR="00EE4E1A" w:rsidTr="00EE4E1A">
        <w:tc>
          <w:tcPr>
            <w:tcW w:w="775" w:type="dxa"/>
            <w:vMerge w:val="restart"/>
            <w:vAlign w:val="center"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6199" w:type="dxa"/>
            <w:vMerge w:val="restart"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فراخوان واگذاري 3 قطعه ازاراضي زون نفتي ( شناسايي سرمايه گذار همراه با ارزيابي توانايي انجام كار</w:t>
            </w:r>
          </w:p>
        </w:tc>
        <w:tc>
          <w:tcPr>
            <w:tcW w:w="4432" w:type="dxa"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پالايش </w:t>
            </w: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نفت اصفهان</w:t>
            </w:r>
          </w:p>
        </w:tc>
        <w:tc>
          <w:tcPr>
            <w:tcW w:w="3261" w:type="dxa"/>
            <w:vMerge w:val="restart"/>
            <w:vAlign w:val="center"/>
          </w:tcPr>
          <w:p w:rsidR="00EE4E1A" w:rsidRPr="00CF7DCD" w:rsidRDefault="00EE4E1A" w:rsidP="00EE4E1A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تفاهم نامه</w:t>
            </w:r>
          </w:p>
          <w:p w:rsidR="00EE4E1A" w:rsidRPr="00CF7DCD" w:rsidRDefault="00EE4E1A" w:rsidP="00EE4E1A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</w:tr>
      <w:tr w:rsidR="00EE4E1A" w:rsidTr="00CF7DCD">
        <w:tc>
          <w:tcPr>
            <w:tcW w:w="775" w:type="dxa"/>
            <w:vMerge/>
            <w:vAlign w:val="center"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199" w:type="dxa"/>
            <w:vMerge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432" w:type="dxa"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توسعه </w:t>
            </w: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خدمات بندري ايران</w:t>
            </w:r>
          </w:p>
        </w:tc>
        <w:tc>
          <w:tcPr>
            <w:tcW w:w="3261" w:type="dxa"/>
            <w:vMerge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</w:tr>
      <w:tr w:rsidR="00EE4E1A" w:rsidTr="00CF7DCD">
        <w:tc>
          <w:tcPr>
            <w:tcW w:w="775" w:type="dxa"/>
            <w:vMerge/>
            <w:vAlign w:val="center"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199" w:type="dxa"/>
            <w:vMerge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432" w:type="dxa"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پتروپالايش آكام</w:t>
            </w:r>
          </w:p>
        </w:tc>
        <w:tc>
          <w:tcPr>
            <w:tcW w:w="3261" w:type="dxa"/>
            <w:vMerge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</w:tr>
      <w:tr w:rsidR="00EE4E1A" w:rsidTr="00CF7DCD">
        <w:tc>
          <w:tcPr>
            <w:tcW w:w="775" w:type="dxa"/>
            <w:vMerge/>
            <w:vAlign w:val="center"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199" w:type="dxa"/>
            <w:vMerge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432" w:type="dxa"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سي دلف قشم</w:t>
            </w:r>
          </w:p>
        </w:tc>
        <w:tc>
          <w:tcPr>
            <w:tcW w:w="3261" w:type="dxa"/>
            <w:vMerge/>
          </w:tcPr>
          <w:p w:rsidR="00EE4E1A" w:rsidRPr="00CF7DCD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</w:tr>
      <w:tr w:rsidR="00CF7DCD" w:rsidTr="00CF7DCD">
        <w:trPr>
          <w:trHeight w:val="779"/>
        </w:trPr>
        <w:tc>
          <w:tcPr>
            <w:tcW w:w="775" w:type="dxa"/>
            <w:vAlign w:val="center"/>
          </w:tcPr>
          <w:p w:rsidR="00CF7DCD" w:rsidRPr="00CF7DCD" w:rsidRDefault="00CF7DCD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6199" w:type="dxa"/>
          </w:tcPr>
          <w:p w:rsidR="00CF7DCD" w:rsidRPr="00CF7DCD" w:rsidRDefault="00CF7DCD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فراخوان شناسايي سرمايه گذار همراه با ارزيابي توان انجام كار</w:t>
            </w:r>
          </w:p>
        </w:tc>
        <w:tc>
          <w:tcPr>
            <w:tcW w:w="4432" w:type="dxa"/>
          </w:tcPr>
          <w:p w:rsidR="00CF7DCD" w:rsidRPr="00CF7DCD" w:rsidRDefault="00CF7DCD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2 قطعه 50 هكتاري از اراضي 2400 هكتاري</w:t>
            </w:r>
          </w:p>
        </w:tc>
        <w:tc>
          <w:tcPr>
            <w:tcW w:w="3261" w:type="dxa"/>
          </w:tcPr>
          <w:p w:rsidR="00EE4E1A" w:rsidRDefault="00EE4E1A" w:rsidP="00CF7DCD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در حال برگزاري مزايده</w:t>
            </w:r>
          </w:p>
          <w:p w:rsidR="00CF7DCD" w:rsidRPr="00CF7DCD" w:rsidRDefault="00EE4E1A" w:rsidP="00EE4E1A">
            <w:pPr>
              <w:bidi/>
              <w:spacing w:line="276" w:lineRule="auto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(</w:t>
            </w:r>
            <w:r w:rsidR="00CF7DCD" w:rsidRPr="00CF7DCD">
              <w:rPr>
                <w:rFonts w:cs="B Nazanin" w:hint="cs"/>
                <w:b/>
                <w:bCs/>
                <w:sz w:val="28"/>
                <w:szCs w:val="28"/>
                <w:rtl/>
              </w:rPr>
              <w:t>بازگشايي پاكات انجام نشده</w:t>
            </w: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</w:tbl>
    <w:p w:rsidR="001E4118" w:rsidRDefault="001E4118" w:rsidP="00CF7DCD">
      <w:pPr>
        <w:bidi/>
        <w:spacing w:line="276" w:lineRule="auto"/>
        <w:jc w:val="center"/>
      </w:pPr>
      <w:bookmarkStart w:id="0" w:name="_GoBack"/>
      <w:bookmarkEnd w:id="0"/>
    </w:p>
    <w:sectPr w:rsidR="001E4118" w:rsidSect="001E4118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2 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118"/>
    <w:rsid w:val="00175037"/>
    <w:rsid w:val="001E4118"/>
    <w:rsid w:val="00CF7DCD"/>
    <w:rsid w:val="00EE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A3AF7"/>
  <w15:chartTrackingRefBased/>
  <w15:docId w15:val="{54E735C1-E6D1-45DD-ABD9-8E8ECE0B3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4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4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E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masoomeh dastanak</dc:creator>
  <cp:keywords/>
  <dc:description/>
  <cp:lastModifiedBy>masoomeh dastanak</cp:lastModifiedBy>
  <cp:revision>10</cp:revision>
  <cp:lastPrinted>2025-01-12T08:03:00Z</cp:lastPrinted>
  <dcterms:created xsi:type="dcterms:W3CDTF">2025-01-12T07:36:00Z</dcterms:created>
  <dcterms:modified xsi:type="dcterms:W3CDTF">2025-01-12T08:08:00Z</dcterms:modified>
</cp:coreProperties>
</file>